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808D" w14:textId="77777777" w:rsidR="00A92FDD" w:rsidRDefault="00A92FDD" w:rsidP="003B6AD1">
      <w:pPr>
        <w:tabs>
          <w:tab w:val="left" w:pos="8259"/>
        </w:tabs>
        <w:jc w:val="center"/>
        <w:rPr>
          <w:rFonts w:eastAsia="Calibri" w:cs="Times New Roman"/>
          <w:b/>
          <w:bCs/>
        </w:rPr>
      </w:pPr>
    </w:p>
    <w:p w14:paraId="0D94B7B4" w14:textId="3DC2798E" w:rsidR="00A92FDD" w:rsidRDefault="00A92FDD" w:rsidP="00A92FDD">
      <w:pPr>
        <w:tabs>
          <w:tab w:val="left" w:pos="8259"/>
        </w:tabs>
        <w:rPr>
          <w:rFonts w:eastAsia="Calibri" w:cs="Times New Roman"/>
          <w:b/>
          <w:bCs/>
        </w:rPr>
      </w:pPr>
      <w:r>
        <w:rPr>
          <w:rFonts w:eastAsia="Calibri" w:cs="Times New Roman"/>
          <w:b/>
          <w:bCs/>
        </w:rPr>
        <w:t>Załącznik nr</w:t>
      </w:r>
      <w:r w:rsidR="00FF1407">
        <w:rPr>
          <w:rFonts w:eastAsia="Calibri" w:cs="Times New Roman"/>
          <w:b/>
          <w:bCs/>
        </w:rPr>
        <w:t xml:space="preserve"> </w:t>
      </w:r>
      <w:proofErr w:type="gramStart"/>
      <w:r w:rsidR="00FF1407">
        <w:rPr>
          <w:rFonts w:eastAsia="Calibri" w:cs="Times New Roman"/>
          <w:b/>
          <w:bCs/>
        </w:rPr>
        <w:t xml:space="preserve">6 </w:t>
      </w:r>
      <w:r>
        <w:rPr>
          <w:rFonts w:eastAsia="Calibri" w:cs="Times New Roman"/>
          <w:b/>
          <w:bCs/>
        </w:rPr>
        <w:t xml:space="preserve"> do</w:t>
      </w:r>
      <w:proofErr w:type="gramEnd"/>
      <w:r>
        <w:rPr>
          <w:rFonts w:eastAsia="Calibri" w:cs="Times New Roman"/>
          <w:b/>
          <w:bCs/>
        </w:rPr>
        <w:t xml:space="preserve"> umowy</w:t>
      </w:r>
    </w:p>
    <w:p w14:paraId="4F6F5147" w14:textId="49744C02"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lastRenderedPageBreak/>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 xml:space="preserve">z nadanym uprawnieniem do wjazdu pojazdem, wpisanym do bazy danych Systemu Kontroli Dostępu, na teren obiektu Spółki dla osób kierujących pojazdami prywatnymi oraz służbowymi wydawana pracownikom podmiotów zewnętrznych realizujących okresowo prace na terenie obiektów </w:t>
      </w:r>
      <w:proofErr w:type="gramStart"/>
      <w:r w:rsidRPr="003B6AD1">
        <w:rPr>
          <w:bCs/>
        </w:rPr>
        <w:t>Spółki .</w:t>
      </w:r>
      <w:proofErr w:type="gramEnd"/>
      <w:r w:rsidRPr="003B6AD1">
        <w:rPr>
          <w:bCs/>
        </w:rPr>
        <w:t xml:space="preserve">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 xml:space="preserve">Broni białej, zgodnie </w:t>
      </w:r>
      <w:proofErr w:type="gramStart"/>
      <w:r w:rsidRPr="00514972">
        <w:rPr>
          <w:rFonts w:eastAsia="Calibri" w:cs="Times New Roman"/>
        </w:rPr>
        <w:t>z  ustawą</w:t>
      </w:r>
      <w:proofErr w:type="gramEnd"/>
      <w:r w:rsidRPr="00514972">
        <w:rPr>
          <w:rFonts w:eastAsia="Calibri" w:cs="Times New Roman"/>
        </w:rPr>
        <w:t xml:space="preserve"> z dnia 21 maja 1999 r. o broni i amunicji (</w:t>
      </w:r>
      <w:proofErr w:type="spellStart"/>
      <w:r w:rsidRPr="00514972">
        <w:rPr>
          <w:rFonts w:eastAsia="Calibri" w:cs="Times New Roman"/>
        </w:rPr>
        <w:t>t.j</w:t>
      </w:r>
      <w:proofErr w:type="spellEnd"/>
      <w:r w:rsidRPr="00514972">
        <w:rPr>
          <w:rFonts w:eastAsia="Calibri" w:cs="Times New Roman"/>
        </w:rPr>
        <w:t>.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 xml:space="preserve">Materiałów wybuchowych i materiałów pirotechnicznych, zgodnie </w:t>
      </w:r>
      <w:proofErr w:type="gramStart"/>
      <w:r w:rsidRPr="003B6AD1">
        <w:rPr>
          <w:rFonts w:eastAsia="Calibri" w:cs="Times New Roman"/>
        </w:rPr>
        <w:t>z  ustawą</w:t>
      </w:r>
      <w:proofErr w:type="gramEnd"/>
      <w:r w:rsidRPr="003B6AD1">
        <w:rPr>
          <w:rFonts w:eastAsia="Calibri" w:cs="Times New Roman"/>
        </w:rPr>
        <w:t xml:space="preserve"> </w:t>
      </w:r>
      <w:r w:rsidRPr="003B6AD1">
        <w:rPr>
          <w:rFonts w:eastAsia="Calibri" w:cs="Times New Roman"/>
        </w:rPr>
        <w:br/>
        <w:t>z dnia 21 czerwca 2002 r. o materiałach wybuchowych przeznaczonych do użytku cywilnego (</w:t>
      </w:r>
      <w:proofErr w:type="spellStart"/>
      <w:r w:rsidRPr="003B6AD1">
        <w:rPr>
          <w:rFonts w:eastAsia="Calibri" w:cs="Times New Roman"/>
        </w:rPr>
        <w:t>t.j</w:t>
      </w:r>
      <w:proofErr w:type="spellEnd"/>
      <w:r w:rsidRPr="003B6AD1">
        <w:rPr>
          <w:rFonts w:eastAsia="Calibri" w:cs="Times New Roman"/>
        </w:rPr>
        <w:t>.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 xml:space="preserve">uzyskaniem telefonicznej autoryzacji wejścia oraz wyjścia od właściwej dla danego obiektu Oddziałowej Dyspozycji </w:t>
      </w:r>
      <w:r w:rsidRPr="003B6AD1">
        <w:rPr>
          <w:rFonts w:eastAsia="Calibri" w:cs="Times New Roman"/>
          <w:bCs/>
        </w:rPr>
        <w:lastRenderedPageBreak/>
        <w:t>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w:t>
      </w:r>
      <w:proofErr w:type="gramStart"/>
      <w:r w:rsidRPr="003B6AD1">
        <w:rPr>
          <w:rFonts w:eastAsia="Calibri" w:cs="Times New Roman"/>
        </w:rPr>
        <w:t>zewnętrznych  posiadający</w:t>
      </w:r>
      <w:proofErr w:type="gramEnd"/>
      <w:r w:rsidRPr="003B6AD1">
        <w:rPr>
          <w:rFonts w:eastAsia="Calibri" w:cs="Times New Roman"/>
        </w:rPr>
        <w:t xml:space="preserve">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w:t>
      </w:r>
      <w:r w:rsidRPr="003B6AD1">
        <w:rPr>
          <w:rFonts w:eastAsia="Calibri" w:cs="Times New Roman"/>
        </w:rPr>
        <w:lastRenderedPageBreak/>
        <w:t>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w:t>
      </w:r>
      <w:r w:rsidRPr="003B6AD1">
        <w:rPr>
          <w:rFonts w:eastAsia="Calibri" w:cs="Times New Roman"/>
        </w:rPr>
        <w:lastRenderedPageBreak/>
        <w:t xml:space="preserve">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podmiotu zewnętrznego po zakończeniu prac na terenie obiektów Spółki są </w:t>
      </w:r>
      <w:proofErr w:type="gramStart"/>
      <w:r w:rsidRPr="003B6AD1">
        <w:rPr>
          <w:rFonts w:eastAsia="Calibri" w:cs="Times New Roman"/>
        </w:rPr>
        <w:t>odprowadzani  na</w:t>
      </w:r>
      <w:proofErr w:type="gramEnd"/>
      <w:r w:rsidRPr="003B6AD1">
        <w:rPr>
          <w:rFonts w:eastAsia="Calibri" w:cs="Times New Roman"/>
        </w:rPr>
        <w:t xml:space="preserve">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podmiotu </w:t>
      </w:r>
      <w:proofErr w:type="gramStart"/>
      <w:r w:rsidRPr="003B6AD1">
        <w:rPr>
          <w:rFonts w:eastAsia="Calibri" w:cs="Times New Roman"/>
        </w:rPr>
        <w:t>zewnętrznego  są</w:t>
      </w:r>
      <w:proofErr w:type="gramEnd"/>
      <w:r w:rsidRPr="003B6AD1">
        <w:rPr>
          <w:rFonts w:eastAsia="Calibri" w:cs="Times New Roman"/>
        </w:rPr>
        <w:t xml:space="preserve">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 xml:space="preserve">inwestycji, napraw lub prac remontowych pracownicy podmiotów zewnętrznych mogą wykonywać te prace bez konieczności uzyskiwania przepustek </w:t>
      </w:r>
      <w:r w:rsidRPr="003B6AD1">
        <w:rPr>
          <w:rFonts w:eastAsia="Calibri" w:cs="Times New Roman"/>
          <w:bCs/>
        </w:rPr>
        <w:lastRenderedPageBreak/>
        <w:t>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 xml:space="preserve">Parkowania jedynie na wyznaczonych parkingach i miejscach postojowych tak, aby nie blokować dostępu do instalacji </w:t>
      </w:r>
      <w:proofErr w:type="gramStart"/>
      <w:r w:rsidRPr="003B6AD1">
        <w:rPr>
          <w:rFonts w:eastAsia="Calibri" w:cs="Times New Roman"/>
        </w:rPr>
        <w:t>p.poż</w:t>
      </w:r>
      <w:proofErr w:type="gramEnd"/>
      <w:r w:rsidRPr="003B6AD1">
        <w:rPr>
          <w:rFonts w:eastAsia="Calibri" w:cs="Times New Roman"/>
        </w:rPr>
        <w:t>.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Wnioski o wydanie/odebranie/modyfikację uprawnień do kluczy dla pracowników podmiotów </w:t>
      </w:r>
      <w:proofErr w:type="gramStart"/>
      <w:r w:rsidRPr="003B6AD1">
        <w:rPr>
          <w:rFonts w:eastAsia="Calibri" w:cs="Times New Roman"/>
        </w:rPr>
        <w:t>zewnętrznych  wykonujących</w:t>
      </w:r>
      <w:proofErr w:type="gramEnd"/>
      <w:r w:rsidRPr="003B6AD1">
        <w:rPr>
          <w:rFonts w:eastAsia="Calibri" w:cs="Times New Roman"/>
        </w:rPr>
        <w:t xml:space="preserve">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Wnioski, o których mowa w pkt 1, powinny zawierać: imię i nazwisko pracownika podmiotu </w:t>
      </w:r>
      <w:proofErr w:type="gramStart"/>
      <w:r w:rsidRPr="003B6AD1">
        <w:rPr>
          <w:rFonts w:eastAsia="Calibri" w:cs="Times New Roman"/>
        </w:rPr>
        <w:t>zewnętrznego ,</w:t>
      </w:r>
      <w:proofErr w:type="gramEnd"/>
      <w:r w:rsidRPr="003B6AD1">
        <w:rPr>
          <w:rFonts w:eastAsia="Calibri" w:cs="Times New Roman"/>
        </w:rPr>
        <w:t xml:space="preserve">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lastRenderedPageBreak/>
        <w:t xml:space="preserve">Każde wydanie i zdanie </w:t>
      </w:r>
      <w:proofErr w:type="gramStart"/>
      <w:r w:rsidRPr="003B6AD1">
        <w:rPr>
          <w:rFonts w:eastAsia="Calibri" w:cs="Times New Roman"/>
        </w:rPr>
        <w:t>kluczy</w:t>
      </w:r>
      <w:proofErr w:type="gramEnd"/>
      <w:r w:rsidRPr="003B6AD1">
        <w:rPr>
          <w:rFonts w:eastAsia="Calibri" w:cs="Times New Roman"/>
        </w:rPr>
        <w:t xml:space="preserve">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 xml:space="preserve">Pracownicy podmiotów zewnętrznych są uprawnieni do fotografowania, filmowania, szkicowania i nagrywania dźwięku na terenie obiektów </w:t>
      </w:r>
      <w:proofErr w:type="gramStart"/>
      <w:r w:rsidRPr="003B6AD1">
        <w:rPr>
          <w:rFonts w:eastAsia="Calibri" w:cs="Times New Roman"/>
        </w:rPr>
        <w:t>Spółki</w:t>
      </w:r>
      <w:proofErr w:type="gramEnd"/>
      <w:r w:rsidRPr="003B6AD1">
        <w:rPr>
          <w:rFonts w:eastAsia="Calibri" w:cs="Times New Roman"/>
        </w:rPr>
        <w:t xml:space="preserve">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lastRenderedPageBreak/>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w:t>
      </w:r>
      <w:proofErr w:type="spellStart"/>
      <w:r w:rsidRPr="003B6AD1">
        <w:rPr>
          <w:rFonts w:eastAsia="Calibri" w:cs="Times New Roman"/>
          <w:bCs/>
        </w:rPr>
        <w:t>t.j</w:t>
      </w:r>
      <w:proofErr w:type="spellEnd"/>
      <w:r w:rsidRPr="003B6AD1">
        <w:rPr>
          <w:rFonts w:eastAsia="Calibri" w:cs="Times New Roman"/>
          <w:bCs/>
        </w:rPr>
        <w:t xml:space="preserve">.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lastRenderedPageBreak/>
        <w:t xml:space="preserve">Odmowy wpuszczenia na teren Obiektu osób, które nie poddały się kontrolom, </w:t>
      </w:r>
      <w:r w:rsidRPr="003B6AD1">
        <w:rPr>
          <w:rFonts w:eastAsia="Calibri" w:cs="Times New Roman"/>
        </w:rPr>
        <w:br/>
        <w:t xml:space="preserve">o których mowa w </w:t>
      </w:r>
      <w:proofErr w:type="spellStart"/>
      <w:r w:rsidRPr="003B6AD1">
        <w:rPr>
          <w:rFonts w:eastAsia="Calibri" w:cs="Times New Roman"/>
        </w:rPr>
        <w:t>ppkt</w:t>
      </w:r>
      <w:proofErr w:type="spellEnd"/>
      <w:r w:rsidRPr="003B6AD1">
        <w:rPr>
          <w:rFonts w:eastAsia="Calibri" w:cs="Times New Roman"/>
        </w:rPr>
        <w:t xml:space="preserve">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w:t>
      </w:r>
      <w:proofErr w:type="spellStart"/>
      <w:r w:rsidRPr="003B6AD1">
        <w:rPr>
          <w:rFonts w:eastAsia="Calibri" w:cs="Times New Roman"/>
        </w:rPr>
        <w:t>t.j</w:t>
      </w:r>
      <w:proofErr w:type="spellEnd"/>
      <w:r w:rsidRPr="003B6AD1">
        <w:rPr>
          <w:rFonts w:eastAsia="Calibri" w:cs="Times New Roman"/>
        </w:rPr>
        <w:t>.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 xml:space="preserve">W przypadku zamówień bieżących, których realizacja związana jest z koniecznością wejścia na teren obiektów Spółki pracowników kontrahenta, Wnioskodawca przesyła kontrahentowi Informację o zasadach bezpieczeństwa w ruchu osobowym i pojazdów </w:t>
      </w:r>
      <w:r w:rsidRPr="003B6AD1">
        <w:rPr>
          <w:rFonts w:eastAsia="Calibri" w:cs="Calibri"/>
          <w:szCs w:val="20"/>
          <w:lang w:eastAsia="pl-PL"/>
        </w:rPr>
        <w:lastRenderedPageBreak/>
        <w:t>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 xml:space="preserve">W przypadku, gdy GAZ-SYSTEM S.A. dopuszcza wykonanie części prac przez podwykonawców podmiotu zewnętrznego/kontrahenta powyższe postanowienia </w:t>
      </w:r>
      <w:proofErr w:type="gramStart"/>
      <w:r w:rsidRPr="00835C66">
        <w:rPr>
          <w:bCs/>
        </w:rPr>
        <w:t>maja</w:t>
      </w:r>
      <w:proofErr w:type="gramEnd"/>
      <w:r w:rsidRPr="00835C66">
        <w:rPr>
          <w:bCs/>
        </w:rPr>
        <w:t xml:space="preserve">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7403B" w14:textId="77777777" w:rsidR="00A07990" w:rsidRDefault="00A07990" w:rsidP="00790544">
      <w:pPr>
        <w:spacing w:after="0" w:line="240" w:lineRule="auto"/>
      </w:pPr>
      <w:r>
        <w:separator/>
      </w:r>
    </w:p>
  </w:endnote>
  <w:endnote w:type="continuationSeparator" w:id="0">
    <w:p w14:paraId="5B0B80F1" w14:textId="77777777" w:rsidR="00A07990" w:rsidRDefault="00A07990"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000000"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 xml:space="preserve">Wydanie </w:t>
              </w:r>
              <w:proofErr w:type="gramStart"/>
              <w:r>
                <w:rPr>
                  <w:sz w:val="18"/>
                  <w:szCs w:val="18"/>
                </w:rPr>
                <w:t>1</w:t>
              </w:r>
              <w:r>
                <w:rPr>
                  <w:sz w:val="18"/>
                  <w:szCs w:val="18"/>
                  <w:lang w:val="en-US"/>
                </w:rPr>
                <w:t xml:space="preserve">  </w:t>
              </w:r>
              <w:r>
                <w:rPr>
                  <w:sz w:val="18"/>
                  <w:szCs w:val="18"/>
                </w:rPr>
                <w:t>Wersja</w:t>
              </w:r>
              <w:proofErr w:type="gramEnd"/>
              <w:r>
                <w:rPr>
                  <w:sz w:val="18"/>
                  <w:szCs w:val="18"/>
                </w:rPr>
                <w:t xml:space="preserve">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5373E" w14:textId="77777777" w:rsidR="00A07990" w:rsidRDefault="00A07990" w:rsidP="00790544">
      <w:pPr>
        <w:spacing w:after="0" w:line="240" w:lineRule="auto"/>
      </w:pPr>
      <w:r>
        <w:separator/>
      </w:r>
    </w:p>
  </w:footnote>
  <w:footnote w:type="continuationSeparator" w:id="0">
    <w:p w14:paraId="2FFD5B97" w14:textId="77777777" w:rsidR="00A07990" w:rsidRDefault="00A07990"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w:t>
          </w:r>
          <w:proofErr w:type="gramStart"/>
          <w:r>
            <w:rPr>
              <w:sz w:val="18"/>
              <w:szCs w:val="18"/>
            </w:rPr>
            <w:t xml:space="preserve">1 </w:t>
          </w:r>
          <w:r w:rsidRPr="003F768B">
            <w:rPr>
              <w:sz w:val="18"/>
              <w:szCs w:val="18"/>
            </w:rPr>
            <w:t xml:space="preserve"> </w:t>
          </w:r>
          <w:r>
            <w:rPr>
              <w:sz w:val="18"/>
              <w:szCs w:val="18"/>
            </w:rPr>
            <w:t>do</w:t>
          </w:r>
          <w:proofErr w:type="gramEnd"/>
          <w:r>
            <w:rPr>
              <w:sz w:val="18"/>
              <w:szCs w:val="18"/>
            </w:rPr>
            <w:t xml:space="preserve">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96326047">
    <w:abstractNumId w:val="38"/>
  </w:num>
  <w:num w:numId="2" w16cid:durableId="326056625">
    <w:abstractNumId w:val="27"/>
  </w:num>
  <w:num w:numId="3" w16cid:durableId="1170681130">
    <w:abstractNumId w:val="26"/>
  </w:num>
  <w:num w:numId="4" w16cid:durableId="1225026710">
    <w:abstractNumId w:val="22"/>
  </w:num>
  <w:num w:numId="5" w16cid:durableId="293364416">
    <w:abstractNumId w:val="0"/>
  </w:num>
  <w:num w:numId="6" w16cid:durableId="516964755">
    <w:abstractNumId w:val="8"/>
  </w:num>
  <w:num w:numId="7" w16cid:durableId="1268924165">
    <w:abstractNumId w:val="16"/>
  </w:num>
  <w:num w:numId="8" w16cid:durableId="169028467">
    <w:abstractNumId w:val="34"/>
  </w:num>
  <w:num w:numId="9" w16cid:durableId="1540969148">
    <w:abstractNumId w:val="32"/>
  </w:num>
  <w:num w:numId="10" w16cid:durableId="1747916566">
    <w:abstractNumId w:val="9"/>
  </w:num>
  <w:num w:numId="11" w16cid:durableId="1586501252">
    <w:abstractNumId w:val="31"/>
  </w:num>
  <w:num w:numId="12" w16cid:durableId="1782140429">
    <w:abstractNumId w:val="23"/>
  </w:num>
  <w:num w:numId="13" w16cid:durableId="1631010361">
    <w:abstractNumId w:val="18"/>
  </w:num>
  <w:num w:numId="14" w16cid:durableId="892086593">
    <w:abstractNumId w:val="3"/>
  </w:num>
  <w:num w:numId="15" w16cid:durableId="897285151">
    <w:abstractNumId w:val="29"/>
  </w:num>
  <w:num w:numId="16" w16cid:durableId="1318536436">
    <w:abstractNumId w:val="1"/>
  </w:num>
  <w:num w:numId="17" w16cid:durableId="574513050">
    <w:abstractNumId w:val="24"/>
  </w:num>
  <w:num w:numId="18" w16cid:durableId="916788508">
    <w:abstractNumId w:val="2"/>
  </w:num>
  <w:num w:numId="19" w16cid:durableId="1075202997">
    <w:abstractNumId w:val="14"/>
  </w:num>
  <w:num w:numId="20" w16cid:durableId="371543123">
    <w:abstractNumId w:val="12"/>
  </w:num>
  <w:num w:numId="21" w16cid:durableId="1559394315">
    <w:abstractNumId w:val="21"/>
  </w:num>
  <w:num w:numId="22" w16cid:durableId="1686009048">
    <w:abstractNumId w:val="15"/>
  </w:num>
  <w:num w:numId="23" w16cid:durableId="1650793047">
    <w:abstractNumId w:val="33"/>
  </w:num>
  <w:num w:numId="24" w16cid:durableId="408120308">
    <w:abstractNumId w:val="37"/>
  </w:num>
  <w:num w:numId="25" w16cid:durableId="872613771">
    <w:abstractNumId w:val="10"/>
  </w:num>
  <w:num w:numId="26" w16cid:durableId="747463118">
    <w:abstractNumId w:val="4"/>
  </w:num>
  <w:num w:numId="27" w16cid:durableId="448933535">
    <w:abstractNumId w:val="13"/>
  </w:num>
  <w:num w:numId="28" w16cid:durableId="928000584">
    <w:abstractNumId w:val="19"/>
  </w:num>
  <w:num w:numId="29" w16cid:durableId="15890794">
    <w:abstractNumId w:val="35"/>
  </w:num>
  <w:num w:numId="30" w16cid:durableId="32391400">
    <w:abstractNumId w:val="28"/>
  </w:num>
  <w:num w:numId="31" w16cid:durableId="1083258322">
    <w:abstractNumId w:val="6"/>
  </w:num>
  <w:num w:numId="32" w16cid:durableId="1136678352">
    <w:abstractNumId w:val="30"/>
  </w:num>
  <w:num w:numId="33" w16cid:durableId="2099132195">
    <w:abstractNumId w:val="11"/>
  </w:num>
  <w:num w:numId="34" w16cid:durableId="902327425">
    <w:abstractNumId w:val="5"/>
  </w:num>
  <w:num w:numId="35" w16cid:durableId="1468476849">
    <w:abstractNumId w:val="20"/>
  </w:num>
  <w:num w:numId="36" w16cid:durableId="824972361">
    <w:abstractNumId w:val="25"/>
  </w:num>
  <w:num w:numId="37" w16cid:durableId="317928240">
    <w:abstractNumId w:val="36"/>
  </w:num>
  <w:num w:numId="38" w16cid:durableId="1666281559">
    <w:abstractNumId w:val="17"/>
  </w:num>
  <w:num w:numId="39" w16cid:durableId="1956329593">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62B3"/>
    <w:rsid w:val="00325408"/>
    <w:rsid w:val="00326539"/>
    <w:rsid w:val="00331662"/>
    <w:rsid w:val="0034717F"/>
    <w:rsid w:val="00353F83"/>
    <w:rsid w:val="003571F3"/>
    <w:rsid w:val="00361FD2"/>
    <w:rsid w:val="00373BC2"/>
    <w:rsid w:val="0037618C"/>
    <w:rsid w:val="003A1D53"/>
    <w:rsid w:val="003A5C0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8F4EFC"/>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07990"/>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8077E"/>
    <w:rsid w:val="00F9668D"/>
    <w:rsid w:val="00F970AB"/>
    <w:rsid w:val="00FA0ED7"/>
    <w:rsid w:val="00FB0960"/>
    <w:rsid w:val="00FB2361"/>
    <w:rsid w:val="00FB34CB"/>
    <w:rsid w:val="00FB41E2"/>
    <w:rsid w:val="00FC1393"/>
    <w:rsid w:val="00FC213E"/>
    <w:rsid w:val="00FC3DDB"/>
    <w:rsid w:val="00FD63B9"/>
    <w:rsid w:val="00FF14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4245</Words>
  <Characters>25475</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2023-08-29T12:15:00Z</dcterms:created>
  <dcterms:modified xsi:type="dcterms:W3CDTF">2023-08-29T12:15:00Z</dcterms:modified>
  <cp:contentStatus/>
</cp:coreProperties>
</file>